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0F124" w14:textId="77777777" w:rsidR="004C56D8" w:rsidRPr="007A0CEF" w:rsidRDefault="004C56D8" w:rsidP="004C56D8">
      <w:pPr>
        <w:rPr>
          <w:color w:val="000000" w:themeColor="text1"/>
          <w:sz w:val="18"/>
          <w:szCs w:val="18"/>
        </w:rPr>
      </w:pPr>
      <w:bookmarkStart w:id="0" w:name="_Hlk64021227"/>
      <w:r w:rsidRPr="007A0CEF">
        <w:rPr>
          <w:color w:val="000000" w:themeColor="text1"/>
          <w:sz w:val="18"/>
          <w:szCs w:val="18"/>
        </w:rPr>
        <w:t>A retourner à :</w:t>
      </w:r>
    </w:p>
    <w:p w14:paraId="78BFDC9F" w14:textId="77777777" w:rsidR="004C56D8" w:rsidRPr="007A0CEF" w:rsidRDefault="004C56D8" w:rsidP="004C56D8">
      <w:pPr>
        <w:tabs>
          <w:tab w:val="left" w:pos="7284"/>
        </w:tabs>
        <w:spacing w:line="360" w:lineRule="auto"/>
        <w:ind w:left="5664"/>
        <w:rPr>
          <w:b/>
          <w:color w:val="000000" w:themeColor="text1"/>
          <w:sz w:val="18"/>
          <w:szCs w:val="18"/>
        </w:rPr>
      </w:pPr>
      <w:r w:rsidRPr="007A0CEF">
        <w:rPr>
          <w:b/>
          <w:color w:val="000000" w:themeColor="text1"/>
          <w:sz w:val="18"/>
          <w:szCs w:val="18"/>
        </w:rPr>
        <w:t>SARTORIUS STEDIM BIOTECH S.A.</w:t>
      </w:r>
    </w:p>
    <w:p w14:paraId="737FCB33" w14:textId="77777777" w:rsidR="004C56D8" w:rsidRPr="007A0CEF" w:rsidRDefault="004C56D8" w:rsidP="004C56D8">
      <w:pPr>
        <w:tabs>
          <w:tab w:val="left" w:pos="7284"/>
        </w:tabs>
        <w:spacing w:line="360" w:lineRule="auto"/>
        <w:ind w:left="5664"/>
        <w:rPr>
          <w:b/>
          <w:color w:val="000000" w:themeColor="text1"/>
          <w:sz w:val="18"/>
          <w:szCs w:val="18"/>
        </w:rPr>
      </w:pPr>
      <w:r w:rsidRPr="007A0CEF">
        <w:rPr>
          <w:b/>
          <w:color w:val="000000" w:themeColor="text1"/>
          <w:sz w:val="18"/>
          <w:szCs w:val="18"/>
        </w:rPr>
        <w:t>Service Juridique</w:t>
      </w:r>
    </w:p>
    <w:p w14:paraId="08A36515" w14:textId="77777777" w:rsidR="004C56D8" w:rsidRPr="007A0CEF" w:rsidRDefault="004C56D8" w:rsidP="004C56D8">
      <w:pPr>
        <w:tabs>
          <w:tab w:val="left" w:pos="7284"/>
        </w:tabs>
        <w:spacing w:line="360" w:lineRule="auto"/>
        <w:ind w:left="5664"/>
        <w:rPr>
          <w:b/>
          <w:color w:val="000000" w:themeColor="text1"/>
          <w:sz w:val="18"/>
          <w:szCs w:val="18"/>
        </w:rPr>
      </w:pPr>
      <w:r w:rsidRPr="007A0CEF">
        <w:rPr>
          <w:b/>
          <w:color w:val="000000" w:themeColor="text1"/>
          <w:sz w:val="18"/>
          <w:szCs w:val="18"/>
        </w:rPr>
        <w:t>Z.I. Les Paluds- Avenue de Jouques</w:t>
      </w:r>
    </w:p>
    <w:p w14:paraId="7F698C59" w14:textId="77777777" w:rsidR="004C56D8" w:rsidRPr="007A0CEF" w:rsidRDefault="004C56D8" w:rsidP="004C56D8">
      <w:pPr>
        <w:tabs>
          <w:tab w:val="left" w:pos="7284"/>
        </w:tabs>
        <w:spacing w:line="360" w:lineRule="auto"/>
        <w:ind w:left="5664"/>
        <w:rPr>
          <w:b/>
          <w:color w:val="000000" w:themeColor="text1"/>
          <w:sz w:val="18"/>
          <w:szCs w:val="18"/>
        </w:rPr>
      </w:pPr>
      <w:r w:rsidRPr="007A0CEF">
        <w:rPr>
          <w:b/>
          <w:color w:val="000000" w:themeColor="text1"/>
          <w:sz w:val="18"/>
          <w:szCs w:val="18"/>
        </w:rPr>
        <w:t>13400 Aubagne</w:t>
      </w:r>
    </w:p>
    <w:p w14:paraId="0F3A3B9B" w14:textId="77777777" w:rsidR="004C56D8" w:rsidRPr="007A0CEF" w:rsidRDefault="004C56D8" w:rsidP="004C56D8">
      <w:pPr>
        <w:tabs>
          <w:tab w:val="left" w:pos="7284"/>
        </w:tabs>
        <w:spacing w:line="360" w:lineRule="auto"/>
        <w:rPr>
          <w:color w:val="000000" w:themeColor="text1"/>
          <w:sz w:val="18"/>
          <w:szCs w:val="18"/>
        </w:rPr>
      </w:pPr>
    </w:p>
    <w:p w14:paraId="480D53CB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Je soussigné(e)</w:t>
      </w:r>
    </w:p>
    <w:p w14:paraId="42546C36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Nom : ............................................................................................................................................................................</w:t>
      </w:r>
    </w:p>
    <w:p w14:paraId="3BC828D0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Prénom : ......................................................................................................................................................................</w:t>
      </w:r>
    </w:p>
    <w:p w14:paraId="08D27B33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Dénomination sociale : ............................................................................................................................................</w:t>
      </w:r>
    </w:p>
    <w:p w14:paraId="0DCCF985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Représenté(e) par : ....................................................................................................................................................</w:t>
      </w:r>
    </w:p>
    <w:p w14:paraId="0B8D1A51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En sa qualité de : ........................................................................................................................................................</w:t>
      </w:r>
    </w:p>
    <w:p w14:paraId="3F375557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Domicile/Siège Social :</w:t>
      </w:r>
      <w:r>
        <w:rPr>
          <w:color w:val="000000" w:themeColor="text1"/>
          <w:sz w:val="18"/>
          <w:szCs w:val="18"/>
        </w:rPr>
        <w:t xml:space="preserve"> </w:t>
      </w:r>
      <w:r w:rsidRPr="007A0CEF">
        <w:rPr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48D1C21F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Propriétaire de................................................................ actions nominatives,</w:t>
      </w:r>
    </w:p>
    <w:p w14:paraId="3210FF19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 xml:space="preserve">Et/ou................................................................................... actions au porteur, inscrites en compte chez (banque, établissement financier)........................................................................................................................, </w:t>
      </w:r>
    </w:p>
    <w:p w14:paraId="511721C5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demande l’envoi des documents et renseignements, concernant l’Assemblée Générale Annuelle Mixte du 2</w:t>
      </w:r>
      <w:r>
        <w:rPr>
          <w:color w:val="000000" w:themeColor="text1"/>
          <w:sz w:val="18"/>
          <w:szCs w:val="18"/>
        </w:rPr>
        <w:t>9</w:t>
      </w:r>
      <w:r w:rsidRPr="007A0CEF">
        <w:rPr>
          <w:color w:val="000000" w:themeColor="text1"/>
          <w:sz w:val="18"/>
          <w:szCs w:val="18"/>
        </w:rPr>
        <w:t xml:space="preserve"> mars 202</w:t>
      </w:r>
      <w:r>
        <w:rPr>
          <w:color w:val="000000" w:themeColor="text1"/>
          <w:sz w:val="18"/>
          <w:szCs w:val="18"/>
        </w:rPr>
        <w:t>2</w:t>
      </w:r>
      <w:r w:rsidRPr="007A0CEF">
        <w:rPr>
          <w:color w:val="000000" w:themeColor="text1"/>
          <w:sz w:val="18"/>
          <w:szCs w:val="18"/>
        </w:rPr>
        <w:t>, visés par les dispositions de l’article R.225-88 du Code de Commerce :</w:t>
      </w:r>
    </w:p>
    <w:p w14:paraId="7F776B8A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sym w:font="Wingdings" w:char="F072"/>
      </w:r>
      <w:r w:rsidRPr="007A0CEF">
        <w:rPr>
          <w:color w:val="000000" w:themeColor="text1"/>
          <w:sz w:val="18"/>
          <w:szCs w:val="18"/>
        </w:rPr>
        <w:t xml:space="preserve"> A mon adresse indiquée ci-dessus</w:t>
      </w:r>
    </w:p>
    <w:p w14:paraId="23657955" w14:textId="77777777" w:rsidR="004C56D8" w:rsidRPr="007A0CEF" w:rsidRDefault="004C56D8" w:rsidP="004C56D8">
      <w:pPr>
        <w:tabs>
          <w:tab w:val="left" w:pos="7284"/>
        </w:tabs>
        <w:spacing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sym w:font="Wingdings" w:char="F072"/>
      </w:r>
      <w:r w:rsidRPr="007A0CEF">
        <w:rPr>
          <w:color w:val="000000" w:themeColor="text1"/>
          <w:sz w:val="18"/>
          <w:szCs w:val="18"/>
        </w:rPr>
        <w:t xml:space="preserve"> </w:t>
      </w:r>
      <w:proofErr w:type="gramStart"/>
      <w:r w:rsidRPr="007A0CEF">
        <w:rPr>
          <w:color w:val="000000" w:themeColor="text1"/>
          <w:sz w:val="18"/>
          <w:szCs w:val="18"/>
        </w:rPr>
        <w:t>A  l’adresse</w:t>
      </w:r>
      <w:proofErr w:type="gramEnd"/>
      <w:r w:rsidRPr="007A0CEF">
        <w:rPr>
          <w:color w:val="000000" w:themeColor="text1"/>
          <w:sz w:val="18"/>
          <w:szCs w:val="18"/>
        </w:rPr>
        <w:t xml:space="preserve"> postale suivante : ...........................................................................................................................</w:t>
      </w:r>
    </w:p>
    <w:p w14:paraId="06EC7073" w14:textId="77777777" w:rsidR="004C56D8" w:rsidRPr="007A0CEF" w:rsidRDefault="004C56D8" w:rsidP="004C56D8">
      <w:pPr>
        <w:tabs>
          <w:tab w:val="left" w:pos="7284"/>
        </w:tabs>
        <w:spacing w:after="240" w:line="360" w:lineRule="auto"/>
        <w:jc w:val="both"/>
        <w:rPr>
          <w:color w:val="000000" w:themeColor="text1"/>
          <w:sz w:val="18"/>
          <w:szCs w:val="18"/>
        </w:rPr>
      </w:pPr>
    </w:p>
    <w:p w14:paraId="37A29297" w14:textId="77777777" w:rsidR="004C56D8" w:rsidRPr="007A0CEF" w:rsidRDefault="004C56D8" w:rsidP="004C56D8">
      <w:pPr>
        <w:tabs>
          <w:tab w:val="left" w:pos="7284"/>
        </w:tabs>
        <w:spacing w:after="240"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Fait à ............................................................., le ..........................................................................................................</w:t>
      </w:r>
    </w:p>
    <w:p w14:paraId="72DE8823" w14:textId="77777777" w:rsidR="004C56D8" w:rsidRPr="007A0CEF" w:rsidRDefault="004C56D8" w:rsidP="004C56D8">
      <w:pPr>
        <w:tabs>
          <w:tab w:val="left" w:pos="7284"/>
        </w:tabs>
        <w:spacing w:after="240" w:line="360" w:lineRule="auto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(signature)</w:t>
      </w:r>
    </w:p>
    <w:p w14:paraId="5E19AC63" w14:textId="77777777" w:rsidR="004C56D8" w:rsidRPr="007A0CEF" w:rsidRDefault="004C56D8" w:rsidP="004C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84"/>
        </w:tabs>
        <w:spacing w:after="240"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>Les documents et renseignements visés aux articles R.225-81 et R.225-83 du Code de Commerce sont disponibles sur le site internet de la société.</w:t>
      </w:r>
    </w:p>
    <w:p w14:paraId="19F72D9B" w14:textId="77777777" w:rsidR="004C56D8" w:rsidRPr="007A0CEF" w:rsidRDefault="004C56D8" w:rsidP="004C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84"/>
        </w:tabs>
        <w:spacing w:after="240" w:line="360" w:lineRule="auto"/>
        <w:jc w:val="both"/>
        <w:rPr>
          <w:color w:val="000000" w:themeColor="text1"/>
          <w:sz w:val="18"/>
          <w:szCs w:val="18"/>
        </w:rPr>
      </w:pPr>
      <w:r w:rsidRPr="007A0CEF">
        <w:rPr>
          <w:color w:val="000000" w:themeColor="text1"/>
          <w:sz w:val="18"/>
          <w:szCs w:val="18"/>
        </w:rPr>
        <w:t xml:space="preserve">En vertu de l’article R.225-88 alinéa 3 du Code de Commerce, les actionnaires titulaires d’actions nominatives peuvent, par demande unique, obtenir de la société l’envoi de ces documents et renseignements à l’occasion de chacune des assemblées générales d’actionnaires ultérieures. Pour bénéficier de cette faculté, cocher cette case : </w:t>
      </w:r>
      <w:r w:rsidRPr="007A0CEF">
        <w:rPr>
          <w:color w:val="000000" w:themeColor="text1"/>
          <w:sz w:val="18"/>
          <w:szCs w:val="18"/>
        </w:rPr>
        <w:sym w:font="Wingdings" w:char="F072"/>
      </w:r>
    </w:p>
    <w:bookmarkEnd w:id="0"/>
    <w:p w14:paraId="3A9D4C68" w14:textId="77777777" w:rsidR="00E10102" w:rsidRDefault="00E10102"/>
    <w:sectPr w:rsidR="00E10102" w:rsidSect="004C56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panose1 w:val="02000503030000020003"/>
    <w:charset w:val="00"/>
    <w:family w:val="auto"/>
    <w:pitch w:val="variable"/>
    <w:sig w:usb0="A00002FF" w:usb1="5000A4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D8"/>
    <w:rsid w:val="0018741F"/>
    <w:rsid w:val="004C56D8"/>
    <w:rsid w:val="00B43DA5"/>
    <w:rsid w:val="00C33BC0"/>
    <w:rsid w:val="00E1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B3CF"/>
  <w15:chartTrackingRefBased/>
  <w15:docId w15:val="{B77F540F-1151-4789-B2A3-ABF723BD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8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3DA5"/>
    <w:pPr>
      <w:keepNext/>
      <w:keepLines/>
      <w:spacing w:before="400" w:after="40" w:line="240" w:lineRule="auto"/>
      <w:outlineLvl w:val="0"/>
    </w:pPr>
    <w:rPr>
      <w:rFonts w:ascii="TT Norms Pro" w:eastAsiaTheme="majorEastAsia" w:hAnsi="TT Norms Pro" w:cstheme="majorBidi"/>
      <w:sz w:val="72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3DA5"/>
    <w:rPr>
      <w:rFonts w:ascii="TT Norms Pro" w:eastAsiaTheme="majorEastAsia" w:hAnsi="TT Norms Pro" w:cstheme="majorBidi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Lorfevre, Sandrine</dc:creator>
  <cp:keywords/>
  <dc:description/>
  <cp:lastModifiedBy>Lorfevre, Sandrine</cp:lastModifiedBy>
  <cp:revision>1</cp:revision>
  <dcterms:created xsi:type="dcterms:W3CDTF">2022-03-08T10:27:00Z</dcterms:created>
  <dcterms:modified xsi:type="dcterms:W3CDTF">2022-03-08T10:28:00Z</dcterms:modified>
</cp:coreProperties>
</file>